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/0009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5 Kastenwagen BEV geschlossen mit Innenausbau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